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heading 2"/>
        <w:numPr>
          <w:ilvl w:val="0"/>
          <w:numId w:val="1"/>
        </w:numPr>
        <w:jc w:val="both"/>
      </w:pPr>
      <w:r>
        <w:t>域名</w:t>
      </w:r>
    </w:p>
    <w:p>
      <w:pPr>
        <w:pStyle w:val="shimo normal"/>
        <w:ind w:left="240"/>
        <w:jc w:val="both"/>
      </w:pPr>
      <w:r>
        <w:t>最好是“女工博物馆”的英文或拼音，不是木兰花开，org后缀可能比较合适，其他常见后缀也可以考虑。</w:t>
      </w:r>
    </w:p>
    <w:p>
      <w:pPr>
        <w:pStyle w:val="shimo heading 2"/>
        <w:numPr>
          <w:ilvl w:val="0"/>
          <w:numId w:val="1"/>
        </w:numPr>
        <w:spacing w:before="720"/>
        <w:jc w:val="both"/>
      </w:pPr>
      <w:r>
        <w:t>主页</w:t>
      </w:r>
    </w:p>
    <w:p>
      <w:pPr>
        <w:pStyle w:val="shimo normal"/>
        <w:ind w:firstLine="420"/>
        <w:jc w:val="both"/>
      </w:pPr>
      <w:r>
        <w:t>参考https://www.mfa.org/</w:t>
      </w:r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页头</w:t>
      </w:r>
    </w:p>
    <w:p>
      <w:pPr>
        <w:pStyle w:val="shimo normal"/>
        <w:ind w:left="480"/>
        <w:jc w:val="both"/>
      </w:pPr>
      <w:r>
        <w:t>显示栏目。栏目分别为：</w:t>
      </w:r>
    </w:p>
    <w:p>
      <w:pPr>
        <w:pStyle w:val="shimo normal"/>
        <w:ind w:firstLine="420"/>
        <w:jc w:val="both"/>
      </w:pPr>
    </w:p>
    <w:p>
      <w:pPr>
        <w:pStyle w:val="shimo normal"/>
        <w:ind w:firstLine="420"/>
        <w:jc w:val="both"/>
      </w:pPr>
      <w:r>
        <w:drawing>
          <wp:inline distT="0" distR="0" distB="0" distL="0">
            <wp:extent cx="5216017" cy="614000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6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2"/>
          <w:numId w:val="2"/>
        </w:numPr>
        <w:jc w:val="both"/>
      </w:pPr>
      <w:r>
        <w:t>看见身边的女工</w:t>
      </w:r>
    </w:p>
    <w:p>
      <w:pPr>
        <w:pStyle w:val="shimo normal"/>
        <w:numPr>
          <w:ilvl w:val="2"/>
          <w:numId w:val="2"/>
        </w:numPr>
        <w:jc w:val="both"/>
      </w:pPr>
      <w:r>
        <w:t>历史上的女工</w:t>
      </w:r>
    </w:p>
    <w:p>
      <w:pPr>
        <w:pStyle w:val="shimo normal"/>
        <w:numPr>
          <w:ilvl w:val="2"/>
          <w:numId w:val="2"/>
        </w:numPr>
        <w:jc w:val="both"/>
      </w:pPr>
      <w:r>
        <w:t>物品背后的故事</w:t>
      </w:r>
    </w:p>
    <w:p>
      <w:pPr>
        <w:pStyle w:val="shimo normal"/>
        <w:numPr>
          <w:ilvl w:val="2"/>
          <w:numId w:val="2"/>
        </w:numPr>
        <w:jc w:val="both"/>
      </w:pPr>
      <w:r>
        <w:t>女工作品</w:t>
      </w:r>
    </w:p>
    <w:p>
      <w:pPr>
        <w:pStyle w:val="shimo normal"/>
        <w:numPr>
          <w:ilvl w:val="2"/>
          <w:numId w:val="2"/>
        </w:numPr>
        <w:jc w:val="both"/>
      </w:pPr>
      <w:r>
        <w:t>政策与研究</w:t>
      </w:r>
    </w:p>
    <w:p>
      <w:pPr>
        <w:pStyle w:val="shimo normal"/>
        <w:numPr>
          <w:ilvl w:val="2"/>
          <w:numId w:val="2"/>
        </w:numPr>
        <w:jc w:val="both"/>
      </w:pPr>
      <w:r>
        <w:t>关于</w:t>
      </w:r>
    </w:p>
    <w:p>
      <w:pPr>
        <w:pStyle w:val="shimo normal"/>
        <w:numPr>
          <w:ilvl w:val="2"/>
          <w:numId w:val="2"/>
        </w:numPr>
        <w:jc w:val="both"/>
      </w:pPr>
      <w:r>
        <w:t>捐赠</w:t>
      </w:r>
    </w:p>
    <w:p>
      <w:pPr>
        <w:pStyle w:val="shimo normal"/>
        <w:ind w:firstLine="420"/>
        <w:jc w:val="both"/>
      </w:pPr>
      <w:r>
        <w:rPr>
          <w:color w:val="ff0000"/>
          <w:highlight w:val="lightGray"/>
        </w:rPr>
        <w:t>【栏目名称有待修改得更简练。栏目内容和设计，详见下文】</w:t>
      </w:r>
    </w:p>
    <w:p>
      <w:pPr>
        <w:pStyle w:val="shimo normal"/>
        <w:jc w:val="both"/>
      </w:pPr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主页头图</w:t>
      </w:r>
    </w:p>
    <w:p>
      <w:pPr>
        <w:pStyle w:val="shimo normal"/>
        <w:ind w:left="480"/>
        <w:jc w:val="both"/>
      </w:pPr>
      <w:r>
        <w:t>链接至最新资讯（例如最新政策消息、展演资讯、最新文章等）</w:t>
      </w:r>
    </w:p>
    <w:p>
      <w:pPr>
        <w:pStyle w:val="shimo normal"/>
        <w:ind w:left="240" w:firstLine="420"/>
        <w:jc w:val="both"/>
      </w:pPr>
      <w:hyperlink r:id="rId5">
        <w:r>
          <w:rPr>
            <w:color w:val="0000FF"/>
            <w:u w:val="single"/>
          </w:rPr>
          <w:t>https://www.mfa.org/about/directors-message</w:t>
        </w:r>
      </w:hyperlink>
    </w:p>
    <w:p>
      <w:pPr>
        <w:pStyle w:val="shimo normal"/>
        <w:ind w:left="240" w:firstLine="420"/>
        <w:jc w:val="both"/>
      </w:pPr>
      <w:r>
        <w:drawing>
          <wp:inline distT="0" distR="0" distB="0" distL="0">
            <wp:extent cx="5216017" cy="2764151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6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240" w:firstLine="420"/>
        <w:jc w:val="both"/>
      </w:pPr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主页下方，突出展示内容</w:t>
      </w:r>
    </w:p>
    <w:p>
      <w:pPr>
        <w:pStyle w:val="shimo normal"/>
        <w:ind w:left="480"/>
        <w:jc w:val="both"/>
      </w:pPr>
      <w:r>
        <w:t>分别可以为女工作品x2、看见身边的女工、最新展演资讯三个栏目</w:t>
      </w:r>
    </w:p>
    <w:p>
      <w:pPr>
        <w:pStyle w:val="shimo normal"/>
        <w:ind w:left="240" w:firstLine="420"/>
        <w:jc w:val="both"/>
      </w:pPr>
      <w:r>
        <w:drawing>
          <wp:inline distT="0" distR="0" distB="0" distL="0">
            <wp:extent cx="5216017" cy="2764151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6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240" w:firstLine="420"/>
        <w:jc w:val="both"/>
      </w:pPr>
    </w:p>
    <w:p>
      <w:pPr>
        <w:pStyle w:val="shimo heading 2"/>
        <w:numPr>
          <w:ilvl w:val="0"/>
          <w:numId w:val="1"/>
        </w:numPr>
        <w:spacing w:before="720"/>
        <w:jc w:val="both"/>
      </w:pPr>
      <w:r>
        <w:t>不同栏目</w:t>
      </w:r>
    </w:p>
    <w:p>
      <w:pPr>
        <w:pStyle w:val="shimo heading 3"/>
        <w:numPr>
          <w:ilvl w:val="1"/>
          <w:numId w:val="1"/>
        </w:numPr>
        <w:jc w:val="both"/>
      </w:pPr>
      <w:r>
        <w:rPr>
          <w:highlight w:val="lightGray"/>
        </w:rPr>
        <w:t>女工作品</w:t>
      </w:r>
    </w:p>
    <w:p>
      <w:pPr>
        <w:pStyle w:val="shimo normal"/>
        <w:numPr>
          <w:ilvl w:val="2"/>
          <w:numId w:val="1"/>
        </w:numPr>
        <w:jc w:val="both"/>
      </w:pPr>
      <w:r>
        <w:t>文字和摄影作品（图文）</w:t>
      </w:r>
    </w:p>
    <w:p>
      <w:pPr>
        <w:pStyle w:val="shimo normal"/>
        <w:numPr>
          <w:ilvl w:val="3"/>
          <w:numId w:val="1"/>
        </w:numPr>
        <w:jc w:val="both"/>
      </w:pPr>
      <w:r>
        <w:t>文字和摄影作品-主页</w:t>
      </w:r>
    </w:p>
    <w:p>
      <w:pPr>
        <w:pStyle w:val="shimo normal"/>
        <w:ind w:left="480"/>
        <w:jc w:val="both"/>
      </w:pPr>
      <w:r>
        <w:drawing>
          <wp:inline distT="0" distR="0" distB="0" distL="0">
            <wp:extent cx="5216017" cy="5726374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57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480"/>
        <w:jc w:val="both"/>
      </w:pPr>
      <w:hyperlink r:id="rId9">
        <w:r>
          <w:rPr>
            <w:color w:val="0000FF"/>
            <w:u w:val="single"/>
          </w:rPr>
          <w:t>https://www.mfa.org/collections/art-for-this-moment</w:t>
        </w:r>
      </w:hyperlink>
    </w:p>
    <w:p>
      <w:pPr>
        <w:pStyle w:val="shimo normal"/>
        <w:numPr>
          <w:ilvl w:val="3"/>
          <w:numId w:val="1"/>
        </w:numPr>
        <w:jc w:val="both"/>
      </w:pPr>
      <w:r>
        <w:t>文字和摄影作品-内文</w:t>
      </w:r>
    </w:p>
    <w:p>
      <w:pPr>
        <w:pStyle w:val="shimo normal"/>
        <w:ind w:left="480"/>
        <w:jc w:val="both"/>
      </w:pPr>
      <w:r>
        <w:drawing>
          <wp:inline distT="0" distR="0" distB="0" distL="0">
            <wp:extent cx="5216017" cy="7075826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70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480"/>
        <w:jc w:val="both"/>
      </w:pPr>
      <w:hyperlink r:id="rId11">
        <w:r>
          <w:rPr>
            <w:color w:val="0000FF"/>
            <w:u w:val="single"/>
          </w:rPr>
          <w:t>https://www.mfa.org/article/2020/pictorial-quilt</w:t>
        </w:r>
      </w:hyperlink>
    </w:p>
    <w:p>
      <w:pPr>
        <w:pStyle w:val="shimo normal"/>
        <w:ind w:left="480"/>
        <w:jc w:val="both"/>
      </w:pPr>
    </w:p>
    <w:p>
      <w:pPr>
        <w:pStyle w:val="shimo normal"/>
        <w:numPr>
          <w:ilvl w:val="2"/>
          <w:numId w:val="1"/>
        </w:numPr>
        <w:jc w:val="both"/>
      </w:pPr>
      <w:r>
        <w:t>歌舞和话剧（图文或音视频）</w:t>
      </w:r>
    </w:p>
    <w:p>
      <w:pPr>
        <w:pStyle w:val="shimo normal"/>
        <w:numPr>
          <w:ilvl w:val="3"/>
          <w:numId w:val="1"/>
        </w:numPr>
        <w:jc w:val="both"/>
      </w:pPr>
      <w:r>
        <w:t>歌舞和话剧-主页</w:t>
      </w:r>
    </w:p>
    <w:p>
      <w:pPr>
        <w:pStyle w:val="shimo normal"/>
        <w:ind w:left="480"/>
        <w:jc w:val="both"/>
      </w:pPr>
      <w:r>
        <w:drawing>
          <wp:inline distT="0" distR="0" distB="0" distL="0">
            <wp:extent cx="5216017" cy="4300580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3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480"/>
        <w:jc w:val="both"/>
      </w:pPr>
      <w:hyperlink r:id="rId13">
        <w:r>
          <w:rPr>
            <w:color w:val="0000FF"/>
            <w:u w:val="single"/>
          </w:rPr>
          <w:t>https://www.mfa.org/programs/digital-learning</w:t>
        </w:r>
      </w:hyperlink>
    </w:p>
    <w:p>
      <w:pPr>
        <w:pStyle w:val="shimo normal"/>
        <w:ind w:left="480"/>
        <w:jc w:val="both"/>
      </w:pPr>
      <w:hyperlink r:id="rId14">
        <w:r>
          <w:rPr>
            <w:color w:val="0000FF"/>
            <w:u w:val="single"/>
          </w:rPr>
          <w:t>https://www.mfa.org/programs/music</w:t>
        </w:r>
      </w:hyperlink>
    </w:p>
    <w:p>
      <w:pPr>
        <w:pStyle w:val="shimo normal"/>
        <w:ind w:left="480"/>
        <w:jc w:val="both"/>
      </w:pPr>
    </w:p>
    <w:p>
      <w:pPr>
        <w:pStyle w:val="shimo normal"/>
        <w:numPr>
          <w:ilvl w:val="3"/>
          <w:numId w:val="1"/>
        </w:numPr>
        <w:jc w:val="both"/>
      </w:pPr>
      <w:r>
        <w:t>歌舞和话剧-内文</w:t>
      </w:r>
    </w:p>
    <w:p>
      <w:pPr>
        <w:pStyle w:val="shimo normal"/>
        <w:ind w:left="240" w:firstLine="420"/>
        <w:jc w:val="both"/>
      </w:pPr>
      <w:r>
        <w:drawing>
          <wp:inline distT="0" distR="0" distB="0" distL="0">
            <wp:extent cx="5216017" cy="2647578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64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240" w:firstLine="420"/>
        <w:jc w:val="both"/>
      </w:pPr>
      <w:hyperlink r:id="rId16">
        <w:r>
          <w:rPr>
            <w:color w:val="0000FF"/>
            <w:u w:val="single"/>
          </w:rPr>
          <w:t>https://www.mfa.org/video/pedal-harp</w:t>
        </w:r>
      </w:hyperlink>
    </w:p>
    <w:p>
      <w:pPr>
        <w:pStyle w:val="shimo normal"/>
        <w:numPr>
          <w:ilvl w:val="2"/>
          <w:numId w:val="1"/>
        </w:numPr>
        <w:jc w:val="both"/>
      </w:pPr>
      <w:r>
        <w:t>手工和其他（图文）</w:t>
      </w:r>
    </w:p>
    <w:p>
      <w:pPr>
        <w:pStyle w:val="shimo normal"/>
        <w:ind w:left="480"/>
        <w:jc w:val="both"/>
      </w:pPr>
      <w:hyperlink r:id="rId17">
        <w:r>
          <w:rPr>
            <w:color w:val="0000FF"/>
            <w:u w:val="single"/>
          </w:rPr>
          <w:t>https://www.mfa.org/article/2020/pictorial-quilt</w:t>
        </w:r>
      </w:hyperlink>
    </w:p>
    <w:p>
      <w:pPr>
        <w:pStyle w:val="shimo normal"/>
        <w:ind w:left="480"/>
        <w:jc w:val="both"/>
      </w:pPr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历史上的女工</w:t>
      </w:r>
    </w:p>
    <w:p>
      <w:pPr>
        <w:pStyle w:val="shimo normal"/>
        <w:numPr>
          <w:ilvl w:val="2"/>
          <w:numId w:val="1"/>
        </w:numPr>
        <w:jc w:val="both"/>
      </w:pPr>
      <w:r>
        <w:t>综述，介绍历史上的女工（图文）</w:t>
      </w:r>
    </w:p>
    <w:p>
      <w:pPr>
        <w:pStyle w:val="shimo normal"/>
        <w:ind w:left="480"/>
        <w:jc w:val="both"/>
      </w:pPr>
      <w:r>
        <w:drawing>
          <wp:inline distT="0" distR="0" distB="0" distL="0">
            <wp:extent cx="5216017" cy="7075826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70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240" w:firstLine="420"/>
        <w:jc w:val="both"/>
      </w:pPr>
      <w:hyperlink r:id="rId18">
        <w:r>
          <w:rPr>
            <w:color w:val="0000FF"/>
            <w:u w:val="single"/>
          </w:rPr>
          <w:t>https://www.mfa.org/article/2020/pictorial-quilt</w:t>
        </w:r>
      </w:hyperlink>
    </w:p>
    <w:p>
      <w:pPr>
        <w:pStyle w:val="shimo normal"/>
        <w:ind w:left="240" w:firstLine="420"/>
        <w:jc w:val="both"/>
      </w:pPr>
    </w:p>
    <w:p>
      <w:pPr>
        <w:pStyle w:val="shimo normal"/>
        <w:numPr>
          <w:ilvl w:val="2"/>
          <w:numId w:val="1"/>
        </w:numPr>
        <w:jc w:val="both"/>
      </w:pPr>
      <w:r>
        <w:t>不同历史时期，资料展示【分时期，（类似下图collection）】：</w:t>
      </w:r>
    </w:p>
    <w:p>
      <w:pPr>
        <w:pStyle w:val="shimo normal"/>
        <w:numPr>
          <w:ilvl w:val="3"/>
          <w:numId w:val="1"/>
        </w:numPr>
        <w:jc w:val="both"/>
      </w:pPr>
      <w:r>
        <w:t>古代（类似下图The Ancient World，点开右边有图文）</w:t>
      </w:r>
    </w:p>
    <w:p>
      <w:pPr>
        <w:pStyle w:val="shimo normal"/>
        <w:numPr>
          <w:ilvl w:val="3"/>
          <w:numId w:val="1"/>
        </w:numPr>
        <w:jc w:val="both"/>
      </w:pPr>
      <w:r>
        <w:t>近代（同上）</w:t>
      </w:r>
    </w:p>
    <w:p>
      <w:pPr>
        <w:pStyle w:val="shimo normal"/>
        <w:numPr>
          <w:ilvl w:val="3"/>
          <w:numId w:val="1"/>
        </w:numPr>
        <w:jc w:val="both"/>
      </w:pPr>
      <w:r>
        <w:t>现当代（同上）</w:t>
      </w:r>
    </w:p>
    <w:p>
      <w:pPr>
        <w:pStyle w:val="shimo normal"/>
        <w:ind w:left="240" w:firstLine="420"/>
        <w:jc w:val="both"/>
      </w:pPr>
      <w:r>
        <w:drawing>
          <wp:inline distT="0" distR="0" distB="0" distL="0">
            <wp:extent cx="5216017" cy="4398730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39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240" w:firstLine="420"/>
        <w:jc w:val="both"/>
      </w:pPr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物品背后的故事</w:t>
      </w:r>
    </w:p>
    <w:p>
      <w:pPr>
        <w:pStyle w:val="shimo normal"/>
        <w:numPr>
          <w:ilvl w:val="2"/>
          <w:numId w:val="1"/>
        </w:numPr>
        <w:jc w:val="both"/>
      </w:pPr>
      <w:r>
        <w:t>方案一：分成几类（类似下图collection）</w:t>
      </w:r>
    </w:p>
    <w:p>
      <w:pPr>
        <w:pStyle w:val="shimo normal"/>
        <w:numPr>
          <w:ilvl w:val="3"/>
          <w:numId w:val="1"/>
        </w:numPr>
        <w:jc w:val="both"/>
      </w:pPr>
      <w:r>
        <w:t>暂住证（类似下图The Ancient World，点开右边有图文）</w:t>
      </w:r>
    </w:p>
    <w:p>
      <w:pPr>
        <w:pStyle w:val="shimo normal"/>
        <w:numPr>
          <w:ilvl w:val="3"/>
          <w:numId w:val="1"/>
        </w:numPr>
        <w:jc w:val="both"/>
      </w:pPr>
      <w:r>
        <w:t>生育证明（类似下图The Ancient World，点开右边有图文）</w:t>
      </w:r>
    </w:p>
    <w:p>
      <w:pPr>
        <w:pStyle w:val="shimo normal"/>
        <w:numPr>
          <w:ilvl w:val="3"/>
          <w:numId w:val="1"/>
        </w:numPr>
        <w:jc w:val="both"/>
      </w:pPr>
      <w:r>
        <w:t>车票（类似下图The Ancient World，点开右边有图文）</w:t>
      </w:r>
    </w:p>
    <w:p>
      <w:pPr>
        <w:pStyle w:val="shimo normal"/>
        <w:numPr>
          <w:ilvl w:val="3"/>
          <w:numId w:val="1"/>
        </w:numPr>
        <w:jc w:val="both"/>
      </w:pPr>
      <w:r>
        <w:t>出入证（类似下图The Ancient World，点开右边有图文）</w:t>
      </w:r>
    </w:p>
    <w:p>
      <w:pPr>
        <w:pStyle w:val="shimo normal"/>
        <w:numPr>
          <w:ilvl w:val="3"/>
          <w:numId w:val="1"/>
        </w:numPr>
        <w:jc w:val="both"/>
      </w:pPr>
      <w:r>
        <w:t>工服（同上）</w:t>
      </w:r>
    </w:p>
    <w:p>
      <w:pPr>
        <w:pStyle w:val="shimo normal"/>
        <w:numPr>
          <w:ilvl w:val="3"/>
          <w:numId w:val="1"/>
        </w:numPr>
        <w:jc w:val="both"/>
      </w:pPr>
      <w:r>
        <w:t>厂牌（同上）</w:t>
      </w:r>
    </w:p>
    <w:p>
      <w:pPr>
        <w:pStyle w:val="shimo normal"/>
        <w:numPr>
          <w:ilvl w:val="3"/>
          <w:numId w:val="1"/>
        </w:numPr>
        <w:jc w:val="both"/>
      </w:pPr>
      <w:r>
        <w:t>……</w:t>
      </w:r>
    </w:p>
    <w:p>
      <w:pPr>
        <w:pStyle w:val="shimo normal"/>
        <w:ind w:left="240" w:firstLine="420"/>
        <w:jc w:val="both"/>
      </w:pPr>
      <w:r>
        <w:drawing>
          <wp:inline distT="0" distR="0" distB="0" distL="0">
            <wp:extent cx="4884166" cy="4424680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rcRect l="6794" r="351" b="251"/>
                    <a:stretch/>
                  </pic:blipFill>
                  <pic:spPr>
                    <a:xfrm>
                      <a:off x="0" y="0"/>
                      <a:ext cx="4884166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240" w:firstLine="420"/>
        <w:jc w:val="both"/>
      </w:pPr>
      <w:hyperlink r:id="rId20">
        <w:r>
          <w:rPr>
            <w:color w:val="0000FF"/>
            <w:u w:val="single"/>
          </w:rPr>
          <w:t>https://www.mfa.org/collections/ancient-world</w:t>
        </w:r>
      </w:hyperlink>
    </w:p>
    <w:p>
      <w:pPr>
        <w:pStyle w:val="shimo normal"/>
        <w:ind w:left="240" w:firstLine="420"/>
        <w:jc w:val="both"/>
      </w:pPr>
    </w:p>
    <w:p>
      <w:pPr>
        <w:pStyle w:val="shimo normal"/>
        <w:numPr>
          <w:ilvl w:val="2"/>
          <w:numId w:val="1"/>
        </w:numPr>
        <w:jc w:val="both"/>
      </w:pPr>
      <w:r>
        <w:t>方案二：不分类，直接展示（如下图）</w:t>
      </w:r>
    </w:p>
    <w:p>
      <w:pPr>
        <w:pStyle w:val="shimo normal"/>
        <w:ind w:left="240" w:firstLine="420"/>
        <w:jc w:val="both"/>
      </w:pPr>
    </w:p>
    <w:p>
      <w:pPr>
        <w:pStyle w:val="shimo normal"/>
        <w:ind w:left="240" w:firstLine="420"/>
        <w:jc w:val="both"/>
      </w:pPr>
      <w:r>
        <w:drawing>
          <wp:inline distT="0" distR="0" distB="0" distL="0">
            <wp:extent cx="5216017" cy="2764151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6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480"/>
        <w:jc w:val="both"/>
      </w:pPr>
      <w:hyperlink r:id="rId22">
        <w:r>
          <w:rPr>
            <w:color w:val="0000FF"/>
            <w:u w:val="single"/>
          </w:rPr>
          <w:t>https://collections.mfa.org/collections;jsessionid=F5D339BE03F9B1557484BD101325EE8A</w:t>
        </w:r>
      </w:hyperlink>
    </w:p>
    <w:p>
      <w:pPr>
        <w:pStyle w:val="shimo normal"/>
        <w:ind w:left="480"/>
        <w:jc w:val="both"/>
      </w:pPr>
    </w:p>
    <w:p>
      <w:pPr>
        <w:pStyle w:val="shimo normal"/>
        <w:ind w:left="480"/>
        <w:jc w:val="both"/>
      </w:pPr>
      <w:r>
        <w:rPr>
          <w:highlight w:val="lightGray"/>
        </w:rPr>
        <w:t>【搜集功能】可以通过问卷、信息管理系统等形式，持续搜集与女工相关的物品。</w:t>
      </w:r>
    </w:p>
    <w:p>
      <w:pPr>
        <w:pStyle w:val="shimo normal"/>
        <w:jc w:val="both"/>
      </w:pPr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看见身边的女工</w:t>
      </w:r>
    </w:p>
    <w:p>
      <w:pPr>
        <w:pStyle w:val="shimo normal"/>
        <w:numPr>
          <w:ilvl w:val="2"/>
          <w:numId w:val="1"/>
        </w:numPr>
        <w:jc w:val="both"/>
      </w:pPr>
      <w:r>
        <w:t>展示。1000+女工故事。需要不断根据搜集的信息展示。</w:t>
      </w:r>
    </w:p>
    <w:p>
      <w:pPr>
        <w:pStyle w:val="shimo normal"/>
        <w:ind w:left="480"/>
        <w:jc w:val="both"/>
      </w:pPr>
      <w:r>
        <w:t>显示内容包括：照片（或图画）、姓名、年龄、籍贯、务工地、职业和具体岗位，简要的故事。如下：</w:t>
      </w:r>
    </w:p>
    <w:p>
      <w:pPr>
        <w:pStyle w:val="shimo normal"/>
        <w:ind w:left="480"/>
        <w:jc w:val="both"/>
      </w:pPr>
    </w:p>
    <w:p>
      <w:pPr>
        <w:pStyle w:val="shimo normal"/>
        <w:ind w:left="240" w:firstLine="420"/>
        <w:jc w:val="both"/>
      </w:pPr>
      <w:r>
        <w:drawing>
          <wp:inline distT="0" distR="0" distB="0" distL="0">
            <wp:extent cx="5216017" cy="2764151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76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ind w:left="720"/>
        <w:jc w:val="both"/>
      </w:pPr>
      <w:r>
        <w:t>或如下：</w:t>
      </w:r>
    </w:p>
    <w:p>
      <w:pPr>
        <w:pStyle w:val="shimo normal"/>
        <w:ind w:left="720"/>
        <w:jc w:val="both"/>
      </w:pPr>
      <w:r>
        <w:drawing>
          <wp:inline distT="0" distR="0" distB="0" distL="0">
            <wp:extent cx="5216017" cy="3437355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4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2"/>
          <w:numId w:val="1"/>
        </w:numPr>
        <w:jc w:val="both"/>
      </w:pPr>
      <w:r>
        <w:rPr>
          <w:highlight w:val="lightGray"/>
        </w:rPr>
        <w:t>【搜集功能】可以通过问卷、信息管理系统等，搜集1000+女工故事。</w:t>
      </w:r>
    </w:p>
    <w:p>
      <w:pPr>
        <w:pStyle w:val="shimo normal"/>
        <w:ind w:left="720"/>
        <w:jc w:val="both"/>
      </w:pPr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政策、研究与服务</w:t>
      </w:r>
    </w:p>
    <w:p>
      <w:pPr>
        <w:pStyle w:val="shimo normal"/>
        <w:numPr>
          <w:ilvl w:val="2"/>
          <w:numId w:val="1"/>
        </w:numPr>
        <w:jc w:val="both"/>
      </w:pPr>
      <w:r>
        <w:t>服务女工的公益机构及其背后的创始人、工作人员故事</w:t>
      </w:r>
    </w:p>
    <w:p>
      <w:pPr>
        <w:pStyle w:val="shimo normal"/>
        <w:numPr>
          <w:ilvl w:val="2"/>
          <w:numId w:val="1"/>
        </w:numPr>
        <w:jc w:val="both"/>
      </w:pPr>
      <w:r>
        <w:t>研究，纪实或文艺作品</w:t>
      </w:r>
    </w:p>
    <w:p>
      <w:pPr>
        <w:pStyle w:val="shimo normal"/>
        <w:numPr>
          <w:ilvl w:val="2"/>
          <w:numId w:val="1"/>
        </w:numPr>
        <w:jc w:val="both"/>
      </w:pPr>
      <w:r>
        <w:t>政策</w:t>
      </w:r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最新展演资讯</w:t>
      </w:r>
    </w:p>
    <w:p>
      <w:pPr>
        <w:pStyle w:val="shimo normal"/>
        <w:ind w:left="480"/>
        <w:jc w:val="both"/>
      </w:pPr>
      <w:hyperlink r:id="rId25">
        <w:r>
          <w:rPr>
            <w:color w:val="0000FF"/>
            <w:u w:val="single"/>
          </w:rPr>
          <w:t>https://www.mfa.org/exhibitions</w:t>
        </w:r>
      </w:hyperlink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关于</w:t>
      </w:r>
    </w:p>
    <w:p>
      <w:pPr>
        <w:pStyle w:val="shimo normal"/>
        <w:numPr>
          <w:ilvl w:val="2"/>
          <w:numId w:val="1"/>
        </w:numPr>
        <w:jc w:val="both"/>
      </w:pPr>
      <w:r>
        <w:t>博物馆简介</w:t>
      </w:r>
      <w:hyperlink r:id="rId26">
        <w:r>
          <w:rPr>
            <w:color w:val="0000FF"/>
            <w:u w:val="single"/>
          </w:rPr>
          <w:t>https://www.mfa.org/about</w:t>
        </w:r>
      </w:hyperlink>
    </w:p>
    <w:p>
      <w:pPr>
        <w:pStyle w:val="shimo heading 3"/>
        <w:numPr>
          <w:ilvl w:val="1"/>
          <w:numId w:val="1"/>
        </w:numPr>
        <w:spacing w:before="720"/>
        <w:jc w:val="both"/>
      </w:pPr>
      <w:r>
        <w:t>捐赠</w:t>
      </w:r>
    </w:p>
    <w:p>
      <w:pPr>
        <w:pStyle w:val="shimo heading 2"/>
        <w:numPr>
          <w:ilvl w:val="0"/>
          <w:numId w:val="1"/>
        </w:numPr>
        <w:jc w:val="both"/>
      </w:pPr>
      <w:r>
        <w:t>功能</w:t>
      </w:r>
    </w:p>
    <w:p>
      <w:pPr>
        <w:pStyle w:val="shimo heading 3"/>
        <w:numPr>
          <w:ilvl w:val="1"/>
          <w:numId w:val="1"/>
        </w:numPr>
        <w:jc w:val="both"/>
      </w:pPr>
      <w:r>
        <w:t>静态展示</w:t>
      </w:r>
    </w:p>
    <w:p>
      <w:pPr>
        <w:pStyle w:val="shimo heading 3"/>
        <w:numPr>
          <w:ilvl w:val="1"/>
          <w:numId w:val="1"/>
        </w:numPr>
        <w:jc w:val="both"/>
      </w:pPr>
      <w:r>
        <w:t>后台编辑，可选择、更新主页文章</w:t>
      </w:r>
    </w:p>
    <w:p>
      <w:pPr>
        <w:pStyle w:val="shimo heading 3"/>
        <w:numPr>
          <w:ilvl w:val="1"/>
          <w:numId w:val="1"/>
        </w:numPr>
        <w:jc w:val="both"/>
      </w:pPr>
      <w:r>
        <w:t>后台可增删改栏目</w:t>
      </w:r>
    </w:p>
    <w:p>
      <w:pPr>
        <w:pStyle w:val="shimo heading 3"/>
        <w:numPr>
          <w:ilvl w:val="1"/>
          <w:numId w:val="1"/>
        </w:numPr>
        <w:jc w:val="both"/>
      </w:pPr>
      <w:r>
        <w:t>备份网站数据（有分类）</w:t>
      </w:r>
    </w:p>
    <w:p>
      <w:pPr>
        <w:pStyle w:val="shimo heading 3"/>
        <w:numPr>
          <w:ilvl w:val="1"/>
          <w:numId w:val="1"/>
        </w:numPr>
        <w:jc w:val="both"/>
      </w:pPr>
      <w:r>
        <w:t>自适应手机阅读模式</w:t>
      </w:r>
    </w:p>
    <w:p>
      <w:pPr>
        <w:pStyle w:val="shimo normal"/>
        <w:numPr>
          <w:ilvl w:val="1"/>
          <w:numId w:val="1"/>
        </w:numPr>
        <w:jc w:val="both"/>
      </w:pPr>
      <w:r>
        <w:t>【附加】有提交功能，可搜集女工故事（对应“看见身边的女工”栏目），并后台审核后，发布</w:t>
      </w:r>
    </w:p>
    <w:p>
      <w:pPr>
        <w:pStyle w:val="shimo normal"/>
        <w:numPr>
          <w:ilvl w:val="1"/>
          <w:numId w:val="1"/>
        </w:numPr>
        <w:jc w:val="both"/>
      </w:pPr>
      <w:r>
        <w:t>【附加】做成小程序，在微信公号平台发布</w:t>
      </w:r>
    </w:p>
    <w:p>
      <w:pPr>
        <w:pStyle w:val="shimo normal"/>
        <w:numPr>
          <w:ilvl w:val="1"/>
          <w:numId w:val="1"/>
        </w:numPr>
        <w:jc w:val="both"/>
      </w:pPr>
      <w:r>
        <w:t>【附加】可以直接捐赠，微信内阅读扫码跳转，或直接选择金额捐赠（如：</w:t>
      </w:r>
      <w:hyperlink r:id="rId27">
        <w:r>
          <w:rPr>
            <w:color w:val="0000FF"/>
            <w:u w:val="single"/>
          </w:rPr>
          <w:t>https://www.mfa.org/give/mfa-fund</w:t>
        </w:r>
      </w:hyperlink>
      <w:r>
        <w:t>）</w:t>
      </w: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numbering.xml><?xml version="1.0" encoding="utf-8"?>
<w:numbering xmlns:w="http://schemas.openxmlformats.org/wordprocessingml/2006/main">
  <w:abstractNum w:abstractNumId="0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https://www.mfa.org/article/2020/pictorial-quilt" TargetMode="External" Type="http://schemas.openxmlformats.org/officeDocument/2006/relationships/hyperlink"/><Relationship Id="rId12" Target="media/image6.png" Type="http://schemas.openxmlformats.org/officeDocument/2006/relationships/image"/><Relationship Id="rId13" Target="https://www.mfa.org/programs/digital-learning" TargetMode="External" Type="http://schemas.openxmlformats.org/officeDocument/2006/relationships/hyperlink"/><Relationship Id="rId14" Target="https://www.mfa.org/programs/music" TargetMode="External" Type="http://schemas.openxmlformats.org/officeDocument/2006/relationships/hyperlink"/><Relationship Id="rId15" Target="media/image7.png" Type="http://schemas.openxmlformats.org/officeDocument/2006/relationships/image"/><Relationship Id="rId16" Target="https://www.mfa.org/video/pedal-harp" TargetMode="External" Type="http://schemas.openxmlformats.org/officeDocument/2006/relationships/hyperlink"/><Relationship Id="rId17" Target="https://www.mfa.org/article/2020/pictorial-quilt" TargetMode="External" Type="http://schemas.openxmlformats.org/officeDocument/2006/relationships/hyperlink"/><Relationship Id="rId18" Target="https://www.mfa.org/article/2020/pictorial-quilt" TargetMode="External" Type="http://schemas.openxmlformats.org/officeDocument/2006/relationships/hyperlink"/><Relationship Id="rId19" Target="media/image8.png" Type="http://schemas.openxmlformats.org/officeDocument/2006/relationships/image"/><Relationship Id="rId2" Target="styles.xml" Type="http://schemas.openxmlformats.org/officeDocument/2006/relationships/styles"/><Relationship Id="rId20" Target="https://www.mfa.org/collections/ancient-world" TargetMode="External" Type="http://schemas.openxmlformats.org/officeDocument/2006/relationships/hyperlink"/><Relationship Id="rId21" Target="media/image9.png" Type="http://schemas.openxmlformats.org/officeDocument/2006/relationships/image"/><Relationship Id="rId22" Target="https://collections.mfa.org/collections;jsessionid=F5D339BE03F9B1557484BD101325EE8A" TargetMode="External" Type="http://schemas.openxmlformats.org/officeDocument/2006/relationships/hyperlink"/><Relationship Id="rId23" Target="media/image10.png" Type="http://schemas.openxmlformats.org/officeDocument/2006/relationships/image"/><Relationship Id="rId24" Target="media/image11.png" Type="http://schemas.openxmlformats.org/officeDocument/2006/relationships/image"/><Relationship Id="rId25" Target="https://www.mfa.org/exhibitions" TargetMode="External" Type="http://schemas.openxmlformats.org/officeDocument/2006/relationships/hyperlink"/><Relationship Id="rId26" Target="https://www.mfa.org/about" TargetMode="External" Type="http://schemas.openxmlformats.org/officeDocument/2006/relationships/hyperlink"/><Relationship Id="rId27" Target="https://www.mfa.org/give/mfa-fund" TargetMode="External" Type="http://schemas.openxmlformats.org/officeDocument/2006/relationships/hyperlink"/><Relationship Id="rId3" Target="numbering.xml" Type="http://schemas.openxmlformats.org/officeDocument/2006/relationships/numbering"/><Relationship Id="rId4" Target="media/image1.png" Type="http://schemas.openxmlformats.org/officeDocument/2006/relationships/image"/><Relationship Id="rId5" Target="https://www.mfa.org/about/directors-message" TargetMode="External" Type="http://schemas.openxmlformats.org/officeDocument/2006/relationships/hyperlink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https://www.mfa.org/collections/art-for-this-moment" TargetMode="External" Type="http://schemas.openxmlformats.org/officeDocument/2006/relationships/hyperlink"/></Relationships>
</file>

<file path=docProps/app.xml><?xml version="1.0" encoding="utf-8"?>
<Properties xmlns="http://schemas.openxmlformats.org/officeDocument/2006/extended-properties">
  <Application>Shimo.im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2020-12-18T03:08:42Z</dcterms:created>
  <dc:creator> </dc:creator>
</cp:coreProperties>
</file>